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framePr w:h="154" w:wrap="around" w:vAnchor="text" w:hAnchor="margin" w:x="-3070" w:y="783"/>
        <w:shd w:val="clear" w:color="auto" w:fill="auto"/>
        <w:spacing w:line="150" w:lineRule="exact"/>
      </w:pPr>
      <w:r>
        <w:t xml:space="preserve">Ростов-ка-Дону, ул. Благодатная, 170</w:t>
      </w:r>
    </w:p>
    <w:p>
      <w:pPr>
        <w:pStyle w:val="Style5"/>
        <w:shd w:val="clear" w:color="auto" w:fill="auto"/>
        <w:ind w:right="180" w:firstLine="360"/>
        <w:spacing w:after="0"/>
      </w:pPr>
      <w:r>
        <w:t xml:space="preserve">Отделение функциональной диагностики Ростовской Областной Клинической больницы</w:t>
      </w:r>
    </w:p>
    <w:p>
      <w:pPr>
        <w:pStyle w:val="Style5"/>
        <w:shd w:val="clear" w:color="auto" w:fill="auto"/>
        <w:jc w:val="right"/>
        <w:ind w:left="1220" w:right="1360"/>
        <w:spacing w:after="0" w:line="437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272" w:left="3667" w:right="2874" w:bottom="572" w:header="0" w:footer="3" w:gutter="0"/>
          <w:cols w:space="720"/>
          <w:noEndnote/>
          <w:docGrid w:linePitch="360"/>
        </w:sectPr>
      </w:pPr>
      <w:r>
        <w:rPr>
          <w:rStyle w:val="CharStyle7"/>
        </w:rPr>
        <w:t xml:space="preserve">тел. 8(863)222-03-98 </w:t>
      </w:r>
      <w:r>
        <w:t xml:space="preserve">Электронейромиография</w:t>
      </w:r>
    </w:p>
    <w:p>
      <w:pPr>
        <w:framePr w:w="11776" w:h="49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8"/>
        <w:shd w:val="clear" w:color="auto" w:fill="auto"/>
        <w:ind w:left="20"/>
        <w:spacing w:after="163" w:line="190" w:lineRule="exact"/>
      </w:pPr>
      <w:r>
        <w:t xml:space="preserve">Тациент: Позмогова Лариса Павловна Возраст: 63</w:t>
      </w:r>
    </w:p>
    <w:p>
      <w:pPr>
        <w:pStyle w:val="Style3"/>
        <w:shd w:val="clear" w:color="auto" w:fill="auto"/>
        <w:ind w:left="20"/>
        <w:spacing w:line="190" w:lineRule="exact"/>
      </w:pPr>
      <w:r>
        <w:t xml:space="preserve">1роведено исследование методом:</w:t>
      </w:r>
    </w:p>
    <w:p>
      <w:pPr>
        <w:pStyle w:val="Style3"/>
        <w:shd w:val="clear" w:color="auto" w:fill="auto"/>
        <w:ind w:left="20" w:right="2600" w:firstLine="720"/>
        <w:spacing w:line="190" w:lineRule="exact"/>
      </w:pPr>
      <w:r>
        <w:t xml:space="preserve">Оценки моторной СПИ, параметров М-ответов при стимуляции срединного, локтевого, лучевого, надлопаточного и юдмышечного нервов с 2х сторон, </w:t>
      </w:r>
      <w:r>
        <w:rPr>
          <w:lang w:val="en-US"/>
        </w:rPr>
        <w:t xml:space="preserve">F</w:t>
      </w:r>
      <w:r>
        <w:t xml:space="preserve">-волны;</w:t>
      </w:r>
    </w:p>
    <w:p>
      <w:pPr>
        <w:numPr>
          <w:ilvl w:val="0"/>
          <w:numId w:val="1"/>
        </w:numPr>
        <w:pStyle w:val="Style3"/>
        <w:tabs>
          <w:tab w:leader="none" w:pos="702" w:val="left"/>
        </w:tabs>
        <w:shd w:val="clear" w:color="auto" w:fill="auto"/>
        <w:ind w:left="20" w:right="1060"/>
        <w:spacing w:line="190" w:lineRule="exact"/>
      </w:pPr>
      <w:r>
        <w:t xml:space="preserve">Оценки сенсорной СПИ, параметров сенсорных ответов при стимуляции срединного, локтевого, лучевого нервов и тгерального кожного нерва предплечья с 2х сторон;</w:t>
      </w:r>
    </w:p>
    <w:p>
      <w:pPr>
        <w:numPr>
          <w:ilvl w:val="0"/>
          <w:numId w:val="3"/>
        </w:numPr>
        <w:pStyle w:val="Style3"/>
        <w:tabs>
          <w:tab w:leader="none" w:pos="718" w:val="left"/>
        </w:tabs>
        <w:shd w:val="clear" w:color="auto" w:fill="auto"/>
        <w:ind w:left="20" w:right="1060"/>
        <w:spacing w:line="398" w:lineRule="exact"/>
      </w:pPr>
      <w:r>
        <w:t xml:space="preserve">Игольчатая ЭМГ </w:t>
      </w:r>
      <w:r>
        <w:rPr>
          <w:lang w:val="en-US"/>
        </w:rPr>
        <w:t xml:space="preserve">m. abductor pollicis brevis, </w:t>
      </w:r>
      <w:r>
        <w:t xml:space="preserve">т. </w:t>
      </w:r>
      <w:r>
        <w:rPr>
          <w:lang w:val="en-US"/>
        </w:rPr>
        <w:t xml:space="preserve">abductor digiti minimi, </w:t>
      </w:r>
      <w:r>
        <w:t xml:space="preserve">т.</w:t>
      </w:r>
      <w:r>
        <w:rPr>
          <w:lang w:val="en-US"/>
        </w:rPr>
        <w:t xml:space="preserve">extensor indicis proprii, m. deltoideus, m. supraspinatus </w:t>
      </w:r>
      <w:r>
        <w:t xml:space="preserve">с </w:t>
      </w:r>
      <w:r>
        <w:rPr>
          <w:lang w:val="en-US"/>
        </w:rPr>
        <w:t xml:space="preserve">2x </w:t>
      </w:r>
      <w:r>
        <w:t xml:space="preserve">сторон </w:t>
      </w:r>
      <w:r>
        <w:rPr>
          <w:rStyle w:val="CharStyle10"/>
        </w:rPr>
        <w:t xml:space="preserve">СПИ моторные:</w:t>
      </w:r>
    </w:p>
    <w:p>
      <w:pPr>
        <w:pStyle w:val="Style8"/>
        <w:shd w:val="clear" w:color="auto" w:fill="auto"/>
        <w:ind w:left="740" w:right="2600"/>
        <w:spacing w:after="0" w:line="226" w:lineRule="exact"/>
      </w:pPr>
      <w:r>
        <w:t xml:space="preserve">при стимуляции локтевого нерва слева в норме, справа легко снижена; при стимуляции срединного нерва легко снижена с 2х сторон;</w:t>
      </w:r>
    </w:p>
    <w:p>
      <w:pPr>
        <w:pStyle w:val="Style8"/>
        <w:shd w:val="clear" w:color="auto" w:fill="auto"/>
        <w:ind w:left="20" w:right="2600" w:firstLine="720"/>
        <w:spacing w:after="0" w:line="223" w:lineRule="exact"/>
      </w:pPr>
      <w:r>
        <w:t xml:space="preserve">при стимуляции лучевого нерва слева легко снижена, справа в норме; Терминальные и резидуальные латентности в норме; Амплитуды М-ответов:</w:t>
      </w:r>
    </w:p>
    <w:p>
      <w:pPr>
        <w:pStyle w:val="Style8"/>
        <w:shd w:val="clear" w:color="auto" w:fill="auto"/>
        <w:ind w:left="20" w:right="2600" w:firstLine="720"/>
        <w:spacing w:after="0" w:line="223" w:lineRule="exact"/>
      </w:pPr>
      <w:r>
        <w:t xml:space="preserve">при стимуляции локтевого, срединного и лучевого нервов в норме с 2х сторон; При стимуляции подмышечного нерва с 2х сторон регистрируется М-ответ достаточной амплитуды с нормальным латентным периодом</w:t>
      </w:r>
    </w:p>
    <w:p>
      <w:pPr>
        <w:pStyle w:val="Style8"/>
        <w:shd w:val="clear" w:color="auto" w:fill="auto"/>
        <w:ind w:left="20" w:right="2600" w:firstLine="720"/>
        <w:spacing w:after="0" w:line="223" w:lineRule="exact"/>
      </w:pPr>
      <w:r>
        <w:t xml:space="preserve">При стимуляции надлопаточного нерва слева регистрируется М-ответ достаточной амплитуды с нормальным латентным периодом, справа - резко сниженной амплитуды, увеличенной длительности; Процент выпадения </w:t>
      </w:r>
      <w:r>
        <w:rPr>
          <w:lang w:val="en-US"/>
        </w:rPr>
        <w:t xml:space="preserve">F</w:t>
      </w:r>
      <w:r>
        <w:t xml:space="preserve">-волн:</w:t>
      </w:r>
    </w:p>
    <w:p>
      <w:pPr>
        <w:pStyle w:val="Style8"/>
        <w:shd w:val="clear" w:color="auto" w:fill="auto"/>
        <w:ind w:left="20" w:right="2600" w:firstLine="720"/>
        <w:spacing w:after="0" w:line="223" w:lineRule="exact"/>
      </w:pPr>
      <w:r>
        <w:t xml:space="preserve">при стимуляции локтевого и срединного нервов слева легко повышен, справа в норме; при стимуляции лучевого нерва слева легко повышен, справа повышен; СПИ сенсорные:</w:t>
      </w:r>
    </w:p>
    <w:p>
      <w:pPr>
        <w:pStyle w:val="Style8"/>
        <w:shd w:val="clear" w:color="auto" w:fill="auto"/>
        <w:ind w:left="20" w:right="2600" w:firstLine="720"/>
        <w:spacing w:after="0" w:line="223" w:lineRule="exact"/>
      </w:pPr>
      <w:r>
        <w:t xml:space="preserve">при стимуляции локтевого нерва в норме с 2х сторон; при стимуляции срединного нерва слева в норме, справа легко снижена; при стимуляции лучевого нерва слева легко снижена, справа умеренно снижена; при стимуляции наружного кожного нерва предплечья умеренно снижена с 2х сторон; Амплитуды сенсорных ответов в норме;</w:t>
      </w:r>
    </w:p>
    <w:p>
      <w:pPr>
        <w:pStyle w:val="Style8"/>
        <w:shd w:val="clear" w:color="auto" w:fill="auto"/>
        <w:ind w:left="20" w:right="440" w:firstLine="720"/>
        <w:spacing w:after="0" w:line="223" w:lineRule="exact"/>
      </w:pPr>
      <w:r>
        <w:t xml:space="preserve">при стимуляции локтевого, срединного и лучевого нервов в норме с 2х сторон; при стимуляции наружного кожного нерва предплечья слева в норме, умеренно снижена справа; </w:t>
      </w:r>
      <w:r>
        <w:rPr>
          <w:rStyle w:val="CharStyle11"/>
        </w:rPr>
        <w:t xml:space="preserve">При игольчатой ЭМГ ш. </w:t>
      </w:r>
      <w:r>
        <w:rPr>
          <w:rStyle w:val="CharStyle11"/>
          <w:lang w:val="en-US"/>
        </w:rPr>
        <w:t xml:space="preserve">abd. pol.brevis </w:t>
      </w:r>
      <w:r>
        <w:rPr>
          <w:rStyle w:val="CharStyle11"/>
        </w:rPr>
        <w:t xml:space="preserve">слева:</w:t>
      </w:r>
      <w:r>
        <w:t xml:space="preserve"> в покое денервационная активность (потенциалы фибрилляции, положительные острые волны) не регистрируется. При произвольном напряжении 90% ПДЕ легко повышенной длительности и амплитуды, нормальной фазности . Интерференционная активность насыщенная, амплитуда повышена.</w:t>
      </w:r>
    </w:p>
    <w:p>
      <w:pPr>
        <w:pStyle w:val="Style8"/>
        <w:shd w:val="clear" w:color="auto" w:fill="auto"/>
        <w:ind w:left="20" w:right="440" w:firstLine="720"/>
        <w:spacing w:after="0" w:line="223" w:lineRule="exact"/>
      </w:pPr>
      <w:r>
        <w:rPr>
          <w:rStyle w:val="CharStyle11"/>
        </w:rPr>
        <w:t xml:space="preserve">При игольчатой ЭМГ </w:t>
      </w:r>
      <w:r>
        <w:rPr>
          <w:rStyle w:val="CharStyle11"/>
          <w:lang w:val="en-US"/>
        </w:rPr>
        <w:t xml:space="preserve">m. abd. pol.brevis </w:t>
      </w:r>
      <w:r>
        <w:rPr>
          <w:rStyle w:val="CharStyle11"/>
        </w:rPr>
        <w:t xml:space="preserve">справа:</w:t>
      </w:r>
      <w:r>
        <w:t xml:space="preserve"> в покое денервационная активность (потенциалы фибрилляции, положительные острые волны) не регистрируется. При произвольном напряжении 90% ПДЕ легко повышенной длительности, фазности и амплитуды. Интерференционная активность насыщенная, амплитуда в норме.</w:t>
      </w:r>
    </w:p>
    <w:p>
      <w:pPr>
        <w:pStyle w:val="Style8"/>
        <w:shd w:val="clear" w:color="auto" w:fill="auto"/>
        <w:jc w:val="both"/>
        <w:ind w:left="20" w:right="440" w:firstLine="720"/>
        <w:spacing w:after="0" w:line="223" w:lineRule="exact"/>
      </w:pPr>
      <w:r>
        <w:rPr>
          <w:rStyle w:val="CharStyle12"/>
        </w:rPr>
        <w:t xml:space="preserve">При игольчатой</w:t>
      </w:r>
      <w:r>
        <w:rPr>
          <w:rStyle w:val="CharStyle11"/>
        </w:rPr>
        <w:t xml:space="preserve"> ЭМГ</w:t>
      </w:r>
      <w:r>
        <w:rPr>
          <w:rStyle w:val="CharStyle12"/>
        </w:rPr>
        <w:t xml:space="preserve"> </w:t>
      </w:r>
      <w:r>
        <w:rPr>
          <w:rStyle w:val="CharStyle12"/>
          <w:lang w:val="en-US"/>
        </w:rPr>
        <w:t xml:space="preserve">m. abductor digiti minimi,</w:t>
      </w:r>
      <w:r>
        <w:rPr>
          <w:rStyle w:val="CharStyle11"/>
          <w:lang w:val="en-US"/>
        </w:rPr>
        <w:t xml:space="preserve"> </w:t>
      </w:r>
      <w:r>
        <w:rPr>
          <w:rStyle w:val="CharStyle11"/>
        </w:rPr>
        <w:t xml:space="preserve">т. </w:t>
      </w:r>
      <w:r>
        <w:rPr>
          <w:rStyle w:val="CharStyle11"/>
          <w:lang w:val="en-US"/>
        </w:rPr>
        <w:t xml:space="preserve">extensor indicis proprii </w:t>
      </w:r>
      <w:r>
        <w:rPr>
          <w:rStyle w:val="CharStyle11"/>
        </w:rPr>
        <w:t xml:space="preserve">слева:</w:t>
      </w:r>
      <w:r>
        <w:rPr>
          <w:rStyle w:val="CharStyle12"/>
        </w:rPr>
        <w:t xml:space="preserve"> В покое регистрируется денервационная активность: потенциалы фибрилляции,</w:t>
      </w:r>
      <w:r>
        <w:t xml:space="preserve"> При произвольном напряжении 90% ПДЕ легко повышенной длительности, амплитуды и значительно повышенной фазности. Интерференционная активность насыщенная, амплитуда достаточная.</w:t>
      </w:r>
    </w:p>
    <w:p>
      <w:pPr>
        <w:pStyle w:val="Style8"/>
        <w:shd w:val="clear" w:color="auto" w:fill="auto"/>
        <w:ind w:left="20" w:right="-120" w:firstLine="720"/>
        <w:spacing w:after="0" w:line="223" w:lineRule="exact"/>
      </w:pPr>
      <w:r>
        <w:rPr>
          <w:rStyle w:val="CharStyle11"/>
        </w:rPr>
        <w:t xml:space="preserve">При игольчатой ЭМГ </w:t>
      </w:r>
      <w:r>
        <w:rPr>
          <w:rStyle w:val="CharStyle11"/>
          <w:lang w:val="en-US"/>
        </w:rPr>
        <w:t xml:space="preserve">m. extensor indicis proprii </w:t>
      </w:r>
      <w:r>
        <w:rPr>
          <w:rStyle w:val="CharStyle11"/>
        </w:rPr>
        <w:t xml:space="preserve">справа:</w:t>
      </w:r>
      <w:r>
        <w:t xml:space="preserve"> в покое денервационная активность (потенциалы фибрилляции, положительные острые волны) не регистрируется. При произвольном напряжении 90% ПДЕ нормальной длительности, амплитуды и фазности. Интерференционная активность насыщенная, амплитуда в норме;</w:t>
      </w:r>
    </w:p>
    <w:p>
      <w:pPr>
        <w:pStyle w:val="Style8"/>
        <w:shd w:val="clear" w:color="auto" w:fill="auto"/>
        <w:ind w:left="20" w:right="-120" w:firstLine="720"/>
        <w:spacing w:after="0" w:line="223" w:lineRule="exact"/>
      </w:pPr>
      <w:r>
        <w:rPr>
          <w:rStyle w:val="CharStyle12"/>
        </w:rPr>
        <w:t xml:space="preserve">При игольчатой ЭМГ </w:t>
      </w:r>
      <w:r>
        <w:rPr>
          <w:rStyle w:val="CharStyle12"/>
          <w:lang w:val="en-US"/>
        </w:rPr>
        <w:t xml:space="preserve">m. deltoideus </w:t>
      </w:r>
      <w:r>
        <w:rPr>
          <w:rStyle w:val="CharStyle12"/>
        </w:rPr>
        <w:t xml:space="preserve">с 2х сторон:</w:t>
      </w:r>
      <w:r>
        <w:t xml:space="preserve"> в покое денервационная активность (потенциалы фибрилляции, положительные острые волны) не регистрируется. При произвольном напряжении 90% ПДЕ нормальной длительности, повышенной амплитуды и фазности. Интерференционная активность насыщенная, амплитуда достаточная.</w:t>
      </w:r>
    </w:p>
    <w:p>
      <w:pPr>
        <w:pStyle w:val="Style8"/>
        <w:framePr w:h="190" w:vSpace="466" w:wrap="around" w:hAnchor="margin" w:x="5974" w:y="1915"/>
        <w:shd w:val="clear" w:color="auto" w:fill="auto"/>
        <w:ind w:left="100"/>
        <w:spacing w:after="0" w:line="190" w:lineRule="exact"/>
      </w:pPr>
      <w:r>
        <w:t xml:space="preserve">Дата: 18.05.2011 г.</w:t>
      </w:r>
    </w:p>
    <w:p>
      <w:pPr>
        <w:pStyle w:val="Style8"/>
        <w:shd w:val="clear" w:color="auto" w:fill="auto"/>
        <w:ind w:left="20" w:right="-120" w:firstLine="720"/>
        <w:spacing w:after="0" w:line="223" w:lineRule="exact"/>
      </w:pPr>
      <w:r>
        <w:rPr>
          <w:rStyle w:val="CharStyle12"/>
        </w:rPr>
        <w:t xml:space="preserve">При игольчатой ЭМГ </w:t>
      </w:r>
      <w:r>
        <w:rPr>
          <w:rStyle w:val="CharStyle12"/>
          <w:lang w:val="en-US"/>
        </w:rPr>
        <w:t xml:space="preserve">m. supraspinatus </w:t>
      </w:r>
      <w:r>
        <w:rPr>
          <w:rStyle w:val="CharStyle12"/>
        </w:rPr>
        <w:t xml:space="preserve">слева:</w:t>
      </w:r>
      <w:r>
        <w:t xml:space="preserve"> в покое денервационная активность (потенциалы фибрилляции, положительные острые волны) не регистрируется. При произвольном напряжении средняя ПДЕ нормальной фазности, легко повышенной амплитуды и длительности. Интерференционная активность насыщенная, амплитуда достаточная.</w:t>
      </w:r>
    </w:p>
    <w:p>
      <w:pPr>
        <w:pStyle w:val="Style3"/>
        <w:shd w:val="clear" w:color="auto" w:fill="auto"/>
        <w:jc w:val="both"/>
        <w:ind w:left="20" w:right="880" w:firstLine="720"/>
        <w:spacing w:line="223" w:lineRule="exact"/>
      </w:pPr>
      <w:r>
        <w:rPr>
          <w:rStyle w:val="CharStyle13"/>
        </w:rPr>
        <w:t xml:space="preserve">При игольчатой ЭМГ </w:t>
      </w:r>
      <w:r>
        <w:rPr>
          <w:rStyle w:val="CharStyle13"/>
          <w:lang w:val="en-US"/>
        </w:rPr>
        <w:t xml:space="preserve">m. supraspinatus </w:t>
      </w:r>
      <w:r>
        <w:rPr>
          <w:rStyle w:val="CharStyle13"/>
        </w:rPr>
        <w:t xml:space="preserve">справа: В покое регистрируется денервационная активность: положительные острые волны.</w:t>
      </w:r>
      <w:r>
        <w:t xml:space="preserve"> При произвольном напряжении</w:t>
      </w:r>
      <w:r>
        <w:rPr>
          <w:rStyle w:val="CharStyle14"/>
        </w:rPr>
        <w:t xml:space="preserve"> 90% ПДЕ</w:t>
      </w:r>
      <w:r>
        <w:t xml:space="preserve"> легко повышенной длительности, повышенной амплитуды</w:t>
      </w:r>
      <w:r>
        <w:rPr>
          <w:rStyle w:val="CharStyle14"/>
        </w:rPr>
        <w:t xml:space="preserve"> и</w:t>
      </w:r>
      <w:r>
        <w:t xml:space="preserve"> фазности. Интерференционная ЭМГ дискретная, достаочной амплитуды.</w:t>
      </w:r>
    </w:p>
    <w:p>
      <w:pPr>
        <w:pStyle w:val="Style15"/>
        <w:keepNext/>
        <w:keepLines/>
        <w:shd w:val="clear" w:color="auto" w:fill="auto"/>
        <w:ind w:left="20"/>
        <w:spacing w:after="0" w:line="180" w:lineRule="exact"/>
      </w:pPr>
      <w:bookmarkStart w:id="0" w:name="bookmark0"/>
      <w:r>
        <w:t xml:space="preserve">ЗАКЛЮЧЕНИЕ:</w:t>
      </w:r>
      <w:bookmarkEnd w:id="0"/>
    </w:p>
    <w:p>
      <w:pPr>
        <w:framePr w:w="2774" w:h="974" w:vSpace="110" w:wrap="around" w:vAnchor="text" w:hAnchor="margin" w:x="5143" w:y="1141"/>
        <w:jc w:val="center"/>
        <w:rPr>
          <w:sz w:val="0"/>
          <w:szCs w:val="0"/>
        </w:rPr>
      </w:pPr>
      <w:r>
        <w:pict>
          <v:shape type="#_x0000_t75" style="width:139pt;height:49pt;">
            <v:imagedata r:id="rId5" r:href="rId6"/>
          </v:shape>
        </w:pict>
      </w:r>
    </w:p>
    <w:p>
      <w:pPr>
        <w:pStyle w:val="Style5"/>
        <w:shd w:val="clear" w:color="auto" w:fill="auto"/>
        <w:ind w:left="20"/>
        <w:spacing w:after="275"/>
      </w:pPr>
      <w:r>
        <w:t xml:space="preserve">ЭНМГ- признаки поражения плечевого сплетения справа, с преимущественным поражением верхнего пучка, с признаками бурной текущей активности денервационного процесса в </w:t>
      </w:r>
      <w:r>
        <w:rPr>
          <w:lang w:val="en-US"/>
        </w:rPr>
        <w:t xml:space="preserve">m. supraspinatus </w:t>
      </w:r>
      <w:r>
        <w:t xml:space="preserve">справа. ЭНМГ- признаки поражения моторных корешков С7-С8 слева, с признаками текущей активности денервационного процесса в </w:t>
      </w:r>
      <w:r>
        <w:rPr>
          <w:lang w:val="en-US"/>
        </w:rPr>
        <w:t xml:space="preserve">m. abductor digiti minimi, m. extensor indicis proprii </w:t>
      </w:r>
      <w:r>
        <w:t xml:space="preserve">слева.</w:t>
      </w:r>
    </w:p>
    <w:p>
      <w:pPr>
        <w:pStyle w:val="Style17"/>
        <w:keepNext/>
        <w:keepLines/>
        <w:shd w:val="clear" w:color="auto" w:fill="auto"/>
        <w:ind w:left="20"/>
        <w:spacing w:before="0" w:line="230" w:lineRule="exact"/>
      </w:pPr>
      <w:bookmarkStart w:id="1" w:name="bookmark1"/>
      <w:r>
        <w:t xml:space="preserve">врач</w:t>
      </w:r>
      <w:bookmarkEnd w:id="1"/>
    </w:p>
    <w:sectPr>
      <w:type w:val="continuous"/>
      <w:pgSz w:w="11905" w:h="16837"/>
      <w:pgMar w:top="272" w:left="510" w:right="145" w:bottom="57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bullet"/>
      <w:lvlText w:val="&gt;"/>
      <w:rPr>
        <w:lang w:val="ru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►"/>
      <w:rPr>
        <w:lang w:val="ru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7">
    <w:name w:val="Основной текст (2) + 7,5 pt,Не полужирный"/>
    <w:basedOn w:val="CharStyle6"/>
    <w:rPr>
      <w:b/>
      <w:bCs/>
      <w:sz w:val="15"/>
      <w:szCs w:val="15"/>
      <w:spacing w:val="0"/>
    </w:rPr>
  </w:style>
  <w:style w:type="character" w:customStyle="1" w:styleId="CharStyle9">
    <w:name w:val="Основной текст_"/>
    <w:basedOn w:val="DefaultParagraphFont"/>
    <w:link w:val="Style8"/>
    <w:rPr>
      <w:b w:val="0"/>
      <w:bCs w:val="0"/>
      <w:i w:val="0"/>
      <w:iCs w:val="0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0">
    <w:name w:val="Основной текст (3) + 9,5 pt"/>
    <w:basedOn w:val="CharStyle4"/>
    <w:rPr>
      <w:sz w:val="19"/>
      <w:szCs w:val="19"/>
    </w:rPr>
  </w:style>
  <w:style w:type="character" w:customStyle="1" w:styleId="CharStyle11">
    <w:name w:val="Основной текст + 9 pt,Полужирный"/>
    <w:basedOn w:val="CharStyle9"/>
    <w:rPr>
      <w:b/>
      <w:bCs/>
      <w:sz w:val="18"/>
      <w:szCs w:val="18"/>
      <w:spacing w:val="0"/>
    </w:rPr>
  </w:style>
  <w:style w:type="character" w:customStyle="1" w:styleId="CharStyle12">
    <w:name w:val="Основной текст + 7,5 pt,Полужирный"/>
    <w:basedOn w:val="CharStyle9"/>
    <w:rPr>
      <w:b/>
      <w:bCs/>
      <w:sz w:val="15"/>
      <w:szCs w:val="15"/>
      <w:spacing w:val="0"/>
    </w:rPr>
  </w:style>
  <w:style w:type="character" w:customStyle="1" w:styleId="CharStyle13">
    <w:name w:val="Основной текст (3) + Полужирный"/>
    <w:basedOn w:val="CharStyle4"/>
    <w:rPr>
      <w:b/>
      <w:bCs/>
      <w:spacing w:val="0"/>
    </w:rPr>
  </w:style>
  <w:style w:type="character" w:customStyle="1" w:styleId="CharStyle14">
    <w:name w:val="Основной текст (3) + 9,5 pt"/>
    <w:basedOn w:val="CharStyle4"/>
    <w:rPr>
      <w:sz w:val="19"/>
      <w:szCs w:val="19"/>
      <w:spacing w:val="0"/>
    </w:rPr>
  </w:style>
  <w:style w:type="character" w:customStyle="1" w:styleId="CharStyle16">
    <w:name w:val="Заголовок №2_"/>
    <w:basedOn w:val="DefaultParagraphFont"/>
    <w:link w:val="Style15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18">
    <w:name w:val="Заголовок №1_"/>
    <w:basedOn w:val="DefaultParagraphFont"/>
    <w:link w:val="Style17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3">
    <w:name w:val="Основной текст (3)"/>
    <w:basedOn w:val="Normal"/>
    <w:link w:val="CharStyle4"/>
    <w:pPr>
      <w:shd w:val="clear" w:color="auto" w:fill="FFFFFF"/>
      <w:spacing w:line="0" w:lineRule="exact"/>
    </w:pPr>
    <w:rPr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 (2)"/>
    <w:basedOn w:val="Normal"/>
    <w:link w:val="CharStyle6"/>
    <w:pPr>
      <w:shd w:val="clear" w:color="auto" w:fill="FFFFFF"/>
      <w:spacing w:after="120" w:line="274" w:lineRule="exact"/>
    </w:pPr>
    <w:rPr>
      <w:b/>
      <w:bCs/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8">
    <w:name w:val="Основной текст"/>
    <w:basedOn w:val="Normal"/>
    <w:link w:val="CharStyle9"/>
    <w:pPr>
      <w:shd w:val="clear" w:color="auto" w:fill="FFFFFF"/>
      <w:spacing w:after="240" w:line="0" w:lineRule="exact"/>
    </w:pPr>
    <w:rPr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15">
    <w:name w:val="Заголовок №2"/>
    <w:basedOn w:val="Normal"/>
    <w:link w:val="CharStyle16"/>
    <w:pPr>
      <w:shd w:val="clear" w:color="auto" w:fill="FFFFFF"/>
      <w:outlineLvl w:val="1"/>
      <w:ind w:firstLine="720"/>
      <w:spacing w:after="60" w:line="0" w:lineRule="exact"/>
    </w:pPr>
    <w:rPr>
      <w:b/>
      <w:bCs/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17">
    <w:name w:val="Заголовок №1"/>
    <w:basedOn w:val="Normal"/>
    <w:link w:val="CharStyle18"/>
    <w:pPr>
      <w:shd w:val="clear" w:color="auto" w:fill="FFFFFF"/>
      <w:outlineLvl w:val="0"/>
      <w:spacing w:before="240" w:line="0" w:lineRule="exact"/>
    </w:pPr>
    <w:rPr>
      <w:sz w:val="23"/>
      <w:szCs w:val="23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